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CB1" w:rsidRPr="00EA4B88" w:rsidRDefault="00F96CB1" w:rsidP="00F96CB1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 xml:space="preserve">. </w:t>
      </w:r>
      <w:r w:rsidRPr="00EA4B88">
        <w:rPr>
          <w:b/>
          <w:sz w:val="28"/>
          <w:szCs w:val="28"/>
        </w:rPr>
        <w:t>Подпрограмма</w:t>
      </w:r>
    </w:p>
    <w:p w:rsidR="00F96CB1" w:rsidRDefault="00F96CB1" w:rsidP="00F96CB1">
      <w:pPr>
        <w:widowControl w:val="0"/>
        <w:autoSpaceDE w:val="0"/>
        <w:autoSpaceDN w:val="0"/>
        <w:spacing w:before="120" w:line="240" w:lineRule="exact"/>
        <w:jc w:val="center"/>
        <w:rPr>
          <w:b/>
          <w:sz w:val="28"/>
          <w:szCs w:val="28"/>
        </w:rPr>
      </w:pPr>
      <w:r w:rsidRPr="00EA4B88">
        <w:rPr>
          <w:b/>
          <w:sz w:val="28"/>
          <w:szCs w:val="28"/>
        </w:rPr>
        <w:t xml:space="preserve">«Организация и обеспечение осуществления бюджетного процесса, </w:t>
      </w:r>
      <w:r>
        <w:rPr>
          <w:b/>
          <w:sz w:val="28"/>
          <w:szCs w:val="28"/>
        </w:rPr>
        <w:t xml:space="preserve">              </w:t>
      </w:r>
      <w:r w:rsidRPr="00EA4B88">
        <w:rPr>
          <w:b/>
          <w:sz w:val="28"/>
          <w:szCs w:val="28"/>
        </w:rPr>
        <w:t>управ</w:t>
      </w:r>
      <w:r>
        <w:rPr>
          <w:b/>
          <w:sz w:val="28"/>
          <w:szCs w:val="28"/>
        </w:rPr>
        <w:t xml:space="preserve">ление муниципальным долгом </w:t>
      </w:r>
      <w:r w:rsidRPr="00EA4B88">
        <w:rPr>
          <w:b/>
          <w:sz w:val="28"/>
          <w:szCs w:val="28"/>
        </w:rPr>
        <w:t xml:space="preserve">Чудовского муниципального района» </w:t>
      </w:r>
      <w:r>
        <w:rPr>
          <w:b/>
          <w:sz w:val="28"/>
          <w:szCs w:val="28"/>
        </w:rPr>
        <w:t>муниципальной программы «Управление муниципальными финансами                                                            Чудовского муниципального района на 2021-2023 годы»</w:t>
      </w:r>
    </w:p>
    <w:p w:rsidR="00F96CB1" w:rsidRDefault="00F96CB1" w:rsidP="00F96CB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F96CB1" w:rsidRDefault="00F96CB1" w:rsidP="00F96CB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 подпрограммы</w:t>
      </w:r>
    </w:p>
    <w:p w:rsidR="00F96CB1" w:rsidRDefault="00F96CB1" w:rsidP="00F96CB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F96CB1" w:rsidRDefault="00F96CB1" w:rsidP="00F96CB1">
      <w:pPr>
        <w:widowControl w:val="0"/>
        <w:autoSpaceDE w:val="0"/>
        <w:autoSpaceDN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1. Соисполнитель подпрограммы:</w:t>
      </w:r>
    </w:p>
    <w:p w:rsidR="00F96CB1" w:rsidRDefault="00F96CB1" w:rsidP="00F96CB1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57C61">
        <w:rPr>
          <w:sz w:val="28"/>
          <w:szCs w:val="28"/>
        </w:rPr>
        <w:t>Администрация Чудовского муниципального района в лице комитета ф</w:t>
      </w:r>
      <w:r w:rsidRPr="00F57C61">
        <w:rPr>
          <w:sz w:val="28"/>
          <w:szCs w:val="28"/>
        </w:rPr>
        <w:t>и</w:t>
      </w:r>
      <w:r w:rsidRPr="00F57C61">
        <w:rPr>
          <w:sz w:val="28"/>
          <w:szCs w:val="28"/>
        </w:rPr>
        <w:t>нансов Администрации Чудовского муниципального района (далее</w:t>
      </w:r>
      <w:r>
        <w:rPr>
          <w:sz w:val="28"/>
          <w:szCs w:val="28"/>
        </w:rPr>
        <w:t xml:space="preserve"> </w:t>
      </w:r>
      <w:r w:rsidRPr="00F57C61">
        <w:rPr>
          <w:sz w:val="28"/>
          <w:szCs w:val="28"/>
        </w:rPr>
        <w:t>- комитет)</w:t>
      </w:r>
      <w:r>
        <w:rPr>
          <w:sz w:val="28"/>
          <w:szCs w:val="28"/>
        </w:rPr>
        <w:t>.</w:t>
      </w:r>
    </w:p>
    <w:p w:rsidR="00F96CB1" w:rsidRDefault="00F96CB1" w:rsidP="00F96CB1">
      <w:pPr>
        <w:widowControl w:val="0"/>
        <w:autoSpaceDE w:val="0"/>
        <w:autoSpaceDN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2.</w:t>
      </w:r>
      <w:r>
        <w:rPr>
          <w:sz w:val="28"/>
          <w:szCs w:val="28"/>
        </w:rPr>
        <w:t xml:space="preserve"> </w:t>
      </w:r>
      <w:r w:rsidRPr="00913497">
        <w:rPr>
          <w:b/>
          <w:sz w:val="28"/>
          <w:szCs w:val="28"/>
        </w:rPr>
        <w:t>Задачи подпрограммы:</w:t>
      </w:r>
    </w:p>
    <w:p w:rsidR="00F96CB1" w:rsidRDefault="00F96CB1" w:rsidP="00F96CB1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обеспечение исполнения долговых обязательств Чудовского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района;</w:t>
      </w:r>
    </w:p>
    <w:p w:rsidR="00F96CB1" w:rsidRDefault="00F96CB1" w:rsidP="00F96CB1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>организация планирования бюджета Чудовского муниципального района;</w:t>
      </w:r>
    </w:p>
    <w:p w:rsidR="00F96CB1" w:rsidRDefault="00F96CB1" w:rsidP="00F96CB1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>организация исполнения бюджета Чудовского муниципального района и составление отчетности;</w:t>
      </w:r>
    </w:p>
    <w:p w:rsidR="00F96CB1" w:rsidRDefault="00F96CB1" w:rsidP="00F96CB1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исполнением бюджета Чудовского 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района.</w:t>
      </w:r>
    </w:p>
    <w:p w:rsidR="00F96CB1" w:rsidRDefault="00F96CB1" w:rsidP="00F96CB1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13497">
        <w:rPr>
          <w:b/>
          <w:sz w:val="28"/>
          <w:szCs w:val="28"/>
        </w:rPr>
        <w:t>3. Сроки реализации подпрограммы:</w:t>
      </w:r>
      <w:r>
        <w:rPr>
          <w:sz w:val="28"/>
          <w:szCs w:val="28"/>
        </w:rPr>
        <w:t xml:space="preserve"> 2021-2023 годы.</w:t>
      </w:r>
    </w:p>
    <w:p w:rsidR="00F96CB1" w:rsidRDefault="00F96CB1" w:rsidP="00F96CB1">
      <w:pPr>
        <w:widowControl w:val="0"/>
        <w:autoSpaceDE w:val="0"/>
        <w:autoSpaceDN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4. Объемы и источники финансирования подпрограммы с разбивкой по годам реализации (</w:t>
      </w:r>
      <w:proofErr w:type="spellStart"/>
      <w:r>
        <w:rPr>
          <w:b/>
          <w:sz w:val="28"/>
          <w:szCs w:val="28"/>
        </w:rPr>
        <w:t>тыс</w:t>
      </w:r>
      <w:proofErr w:type="gramStart"/>
      <w:r>
        <w:rPr>
          <w:b/>
          <w:sz w:val="28"/>
          <w:szCs w:val="28"/>
        </w:rPr>
        <w:t>.р</w:t>
      </w:r>
      <w:proofErr w:type="gramEnd"/>
      <w:r>
        <w:rPr>
          <w:b/>
          <w:sz w:val="28"/>
          <w:szCs w:val="28"/>
        </w:rPr>
        <w:t>уб</w:t>
      </w:r>
      <w:proofErr w:type="spellEnd"/>
      <w:r>
        <w:rPr>
          <w:b/>
          <w:sz w:val="28"/>
          <w:szCs w:val="28"/>
        </w:rPr>
        <w:t>.):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7"/>
        <w:gridCol w:w="2219"/>
        <w:gridCol w:w="1921"/>
        <w:gridCol w:w="1958"/>
        <w:gridCol w:w="1879"/>
      </w:tblGrid>
      <w:tr w:rsidR="00F96CB1" w:rsidRPr="00BF0AAD" w:rsidTr="00910809">
        <w:tc>
          <w:tcPr>
            <w:tcW w:w="1877" w:type="dxa"/>
            <w:shd w:val="clear" w:color="auto" w:fill="auto"/>
          </w:tcPr>
          <w:p w:rsidR="00F96CB1" w:rsidRPr="00BF0AAD" w:rsidRDefault="00F96CB1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BF0AAD">
              <w:rPr>
                <w:sz w:val="28"/>
                <w:szCs w:val="28"/>
              </w:rPr>
              <w:t>Год</w:t>
            </w:r>
          </w:p>
        </w:tc>
        <w:tc>
          <w:tcPr>
            <w:tcW w:w="2219" w:type="dxa"/>
            <w:shd w:val="clear" w:color="auto" w:fill="auto"/>
          </w:tcPr>
          <w:p w:rsidR="00F96CB1" w:rsidRPr="00BF0AAD" w:rsidRDefault="00F96CB1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BF0AAD">
              <w:rPr>
                <w:sz w:val="28"/>
                <w:szCs w:val="28"/>
              </w:rPr>
              <w:t>Бюджет мун</w:t>
            </w:r>
            <w:r w:rsidRPr="00BF0AAD">
              <w:rPr>
                <w:sz w:val="28"/>
                <w:szCs w:val="28"/>
              </w:rPr>
              <w:t>и</w:t>
            </w:r>
            <w:r w:rsidRPr="00BF0AAD">
              <w:rPr>
                <w:sz w:val="28"/>
                <w:szCs w:val="28"/>
              </w:rPr>
              <w:t>ципального района</w:t>
            </w:r>
          </w:p>
        </w:tc>
        <w:tc>
          <w:tcPr>
            <w:tcW w:w="1921" w:type="dxa"/>
            <w:shd w:val="clear" w:color="auto" w:fill="auto"/>
          </w:tcPr>
          <w:p w:rsidR="00F96CB1" w:rsidRPr="00BF0AAD" w:rsidRDefault="00F96CB1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BF0AAD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958" w:type="dxa"/>
            <w:shd w:val="clear" w:color="auto" w:fill="auto"/>
          </w:tcPr>
          <w:p w:rsidR="00F96CB1" w:rsidRPr="00BF0AAD" w:rsidRDefault="00F96CB1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BF0AAD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879" w:type="dxa"/>
            <w:shd w:val="clear" w:color="auto" w:fill="auto"/>
          </w:tcPr>
          <w:p w:rsidR="00F96CB1" w:rsidRPr="00BF0AAD" w:rsidRDefault="00F96CB1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BF0AAD">
              <w:rPr>
                <w:sz w:val="28"/>
                <w:szCs w:val="28"/>
              </w:rPr>
              <w:t>Всего</w:t>
            </w:r>
          </w:p>
        </w:tc>
      </w:tr>
      <w:tr w:rsidR="00F96CB1" w:rsidRPr="00BF0AAD" w:rsidTr="00910809">
        <w:tc>
          <w:tcPr>
            <w:tcW w:w="1877" w:type="dxa"/>
            <w:shd w:val="clear" w:color="auto" w:fill="auto"/>
          </w:tcPr>
          <w:p w:rsidR="00F96CB1" w:rsidRPr="00BF0AAD" w:rsidRDefault="00F96CB1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 w:val="28"/>
                <w:szCs w:val="28"/>
              </w:rPr>
            </w:pPr>
            <w:r w:rsidRPr="00BF0AAD">
              <w:rPr>
                <w:sz w:val="28"/>
                <w:szCs w:val="28"/>
              </w:rPr>
              <w:t>2021</w:t>
            </w:r>
          </w:p>
        </w:tc>
        <w:tc>
          <w:tcPr>
            <w:tcW w:w="2219" w:type="dxa"/>
            <w:shd w:val="clear" w:color="auto" w:fill="auto"/>
          </w:tcPr>
          <w:p w:rsidR="00F96CB1" w:rsidRPr="00BF0AAD" w:rsidRDefault="00F96CB1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5300,0</w:t>
            </w:r>
          </w:p>
        </w:tc>
        <w:tc>
          <w:tcPr>
            <w:tcW w:w="1921" w:type="dxa"/>
            <w:shd w:val="clear" w:color="auto" w:fill="auto"/>
          </w:tcPr>
          <w:p w:rsidR="00F96CB1" w:rsidRPr="00BF0AAD" w:rsidRDefault="00F96CB1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3181,5</w:t>
            </w:r>
          </w:p>
        </w:tc>
        <w:tc>
          <w:tcPr>
            <w:tcW w:w="1958" w:type="dxa"/>
            <w:shd w:val="clear" w:color="auto" w:fill="auto"/>
          </w:tcPr>
          <w:p w:rsidR="00F96CB1" w:rsidRPr="00BF0AAD" w:rsidRDefault="00F96CB1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79" w:type="dxa"/>
            <w:shd w:val="clear" w:color="auto" w:fill="auto"/>
          </w:tcPr>
          <w:p w:rsidR="00F96CB1" w:rsidRPr="00BF0AAD" w:rsidRDefault="00F96CB1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8481,5</w:t>
            </w:r>
          </w:p>
        </w:tc>
      </w:tr>
      <w:tr w:rsidR="00F96CB1" w:rsidRPr="00BF0AAD" w:rsidTr="00910809">
        <w:tc>
          <w:tcPr>
            <w:tcW w:w="1877" w:type="dxa"/>
            <w:shd w:val="clear" w:color="auto" w:fill="auto"/>
          </w:tcPr>
          <w:p w:rsidR="00F96CB1" w:rsidRPr="00BF0AAD" w:rsidRDefault="00F96CB1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 w:val="28"/>
                <w:szCs w:val="28"/>
              </w:rPr>
            </w:pPr>
            <w:r w:rsidRPr="00BF0AAD">
              <w:rPr>
                <w:sz w:val="28"/>
                <w:szCs w:val="28"/>
              </w:rPr>
              <w:t>2022</w:t>
            </w:r>
          </w:p>
        </w:tc>
        <w:tc>
          <w:tcPr>
            <w:tcW w:w="2219" w:type="dxa"/>
            <w:shd w:val="clear" w:color="auto" w:fill="auto"/>
          </w:tcPr>
          <w:p w:rsidR="00F96CB1" w:rsidRPr="00BF0AAD" w:rsidRDefault="00F96CB1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5300,0</w:t>
            </w:r>
          </w:p>
        </w:tc>
        <w:tc>
          <w:tcPr>
            <w:tcW w:w="1921" w:type="dxa"/>
            <w:shd w:val="clear" w:color="auto" w:fill="auto"/>
          </w:tcPr>
          <w:p w:rsidR="00F96CB1" w:rsidRPr="00BF0AAD" w:rsidRDefault="00F96CB1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3181,5</w:t>
            </w:r>
          </w:p>
        </w:tc>
        <w:tc>
          <w:tcPr>
            <w:tcW w:w="1958" w:type="dxa"/>
            <w:shd w:val="clear" w:color="auto" w:fill="auto"/>
          </w:tcPr>
          <w:p w:rsidR="00F96CB1" w:rsidRPr="00BF0AAD" w:rsidRDefault="00F96CB1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79" w:type="dxa"/>
            <w:shd w:val="clear" w:color="auto" w:fill="auto"/>
          </w:tcPr>
          <w:p w:rsidR="00F96CB1" w:rsidRPr="00BF0AAD" w:rsidRDefault="00F96CB1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8481,5</w:t>
            </w:r>
          </w:p>
        </w:tc>
      </w:tr>
      <w:tr w:rsidR="00F96CB1" w:rsidRPr="00BF0AAD" w:rsidTr="00910809">
        <w:tc>
          <w:tcPr>
            <w:tcW w:w="1877" w:type="dxa"/>
            <w:shd w:val="clear" w:color="auto" w:fill="auto"/>
          </w:tcPr>
          <w:p w:rsidR="00F96CB1" w:rsidRPr="00BF0AAD" w:rsidRDefault="00F96CB1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 w:val="28"/>
                <w:szCs w:val="28"/>
              </w:rPr>
            </w:pPr>
            <w:r w:rsidRPr="00BF0AAD">
              <w:rPr>
                <w:sz w:val="28"/>
                <w:szCs w:val="28"/>
              </w:rPr>
              <w:t>2023</w:t>
            </w:r>
          </w:p>
        </w:tc>
        <w:tc>
          <w:tcPr>
            <w:tcW w:w="2219" w:type="dxa"/>
            <w:shd w:val="clear" w:color="auto" w:fill="auto"/>
          </w:tcPr>
          <w:p w:rsidR="00F96CB1" w:rsidRPr="00BF0AAD" w:rsidRDefault="00F96CB1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5300,0</w:t>
            </w:r>
          </w:p>
        </w:tc>
        <w:tc>
          <w:tcPr>
            <w:tcW w:w="1921" w:type="dxa"/>
            <w:shd w:val="clear" w:color="auto" w:fill="auto"/>
          </w:tcPr>
          <w:p w:rsidR="00F96CB1" w:rsidRPr="00BF0AAD" w:rsidRDefault="00F96CB1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3181,5</w:t>
            </w:r>
          </w:p>
        </w:tc>
        <w:tc>
          <w:tcPr>
            <w:tcW w:w="1958" w:type="dxa"/>
            <w:shd w:val="clear" w:color="auto" w:fill="auto"/>
          </w:tcPr>
          <w:p w:rsidR="00F96CB1" w:rsidRPr="00BF0AAD" w:rsidRDefault="00F96CB1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79" w:type="dxa"/>
            <w:shd w:val="clear" w:color="auto" w:fill="auto"/>
          </w:tcPr>
          <w:p w:rsidR="00F96CB1" w:rsidRPr="00BF0AAD" w:rsidRDefault="00F96CB1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8481,5</w:t>
            </w:r>
          </w:p>
        </w:tc>
      </w:tr>
      <w:tr w:rsidR="00F96CB1" w:rsidRPr="00BF0AAD" w:rsidTr="00910809">
        <w:tc>
          <w:tcPr>
            <w:tcW w:w="1877" w:type="dxa"/>
            <w:shd w:val="clear" w:color="auto" w:fill="auto"/>
          </w:tcPr>
          <w:p w:rsidR="00F96CB1" w:rsidRPr="00BF0AAD" w:rsidRDefault="00F96CB1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 w:val="28"/>
                <w:szCs w:val="28"/>
              </w:rPr>
            </w:pPr>
            <w:r w:rsidRPr="00BF0AAD">
              <w:rPr>
                <w:sz w:val="28"/>
                <w:szCs w:val="28"/>
              </w:rPr>
              <w:t>ВСЕГО</w:t>
            </w:r>
          </w:p>
        </w:tc>
        <w:tc>
          <w:tcPr>
            <w:tcW w:w="2219" w:type="dxa"/>
            <w:shd w:val="clear" w:color="auto" w:fill="auto"/>
          </w:tcPr>
          <w:p w:rsidR="00F96CB1" w:rsidRPr="00BF0AAD" w:rsidRDefault="00F96CB1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15900,0</w:t>
            </w:r>
          </w:p>
        </w:tc>
        <w:tc>
          <w:tcPr>
            <w:tcW w:w="1921" w:type="dxa"/>
            <w:shd w:val="clear" w:color="auto" w:fill="auto"/>
          </w:tcPr>
          <w:p w:rsidR="00F96CB1" w:rsidRPr="00BF0AAD" w:rsidRDefault="00F96CB1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9544,5</w:t>
            </w:r>
          </w:p>
        </w:tc>
        <w:tc>
          <w:tcPr>
            <w:tcW w:w="1958" w:type="dxa"/>
            <w:shd w:val="clear" w:color="auto" w:fill="auto"/>
          </w:tcPr>
          <w:p w:rsidR="00F96CB1" w:rsidRPr="00BF0AAD" w:rsidRDefault="00F96CB1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79" w:type="dxa"/>
            <w:shd w:val="clear" w:color="auto" w:fill="auto"/>
          </w:tcPr>
          <w:p w:rsidR="00F96CB1" w:rsidRPr="00BF0AAD" w:rsidRDefault="00F96CB1" w:rsidP="0091080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25444,5</w:t>
            </w:r>
          </w:p>
        </w:tc>
      </w:tr>
    </w:tbl>
    <w:p w:rsidR="00F96CB1" w:rsidRDefault="00F96CB1" w:rsidP="00F96CB1">
      <w:pPr>
        <w:widowControl w:val="0"/>
        <w:autoSpaceDE w:val="0"/>
        <w:autoSpaceDN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5. Ожидаемые конечные результаты реализации подпрограммы:</w:t>
      </w:r>
    </w:p>
    <w:p w:rsidR="00F96CB1" w:rsidRDefault="00F96CB1" w:rsidP="00F96CB1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>качество управления муниципальными финансами с 2021 года будет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держиваться на уровне</w:t>
      </w:r>
      <w:r w:rsidRPr="00F7147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степени (по результатам оценки Министерства 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нансов Новгородской области);</w:t>
      </w:r>
    </w:p>
    <w:p w:rsidR="00F96CB1" w:rsidRDefault="00F96CB1" w:rsidP="00F96CB1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>будет обеспечено отсутствие нарушений бюджетного законодательства (по результатам оценки Министерства финансов Новгородской области);</w:t>
      </w:r>
    </w:p>
    <w:p w:rsidR="00F96CB1" w:rsidRDefault="00F96CB1" w:rsidP="00F96CB1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>отношение объема расходов на обслуживание муниципального долга к объему расходов бюджета Чудовского муниципального района, за исключен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 объема расходов, которые осуществляются за счет субвенций, предоставл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емых из областного бюджета в отчетном финансовом году, сократится </w:t>
      </w:r>
      <w:r w:rsidR="00B14127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с 2,1</w:t>
      </w:r>
      <w:r w:rsidRPr="004E6BC0">
        <w:rPr>
          <w:sz w:val="28"/>
          <w:szCs w:val="28"/>
        </w:rPr>
        <w:t xml:space="preserve"> процен</w:t>
      </w:r>
      <w:r>
        <w:rPr>
          <w:sz w:val="28"/>
          <w:szCs w:val="28"/>
        </w:rPr>
        <w:t>тов до 2,0</w:t>
      </w:r>
      <w:r w:rsidRPr="004E6BC0">
        <w:rPr>
          <w:sz w:val="28"/>
          <w:szCs w:val="28"/>
        </w:rPr>
        <w:t xml:space="preserve"> процентов;</w:t>
      </w:r>
    </w:p>
    <w:p w:rsidR="00F96CB1" w:rsidRDefault="00F96CB1" w:rsidP="00F96CB1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исполнение бюджета Чудовского муниципального района по доходам без учета безвозмездных поступлений к первоначально утвержденному уровню б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дет обеспечено не менее чем на 97 процентов;</w:t>
      </w:r>
    </w:p>
    <w:p w:rsidR="00F96CB1" w:rsidRDefault="00F96CB1" w:rsidP="00F96CB1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>отсутствие просроченной кредиторской задолженности Чудовского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района;</w:t>
      </w:r>
    </w:p>
    <w:p w:rsidR="00741EFB" w:rsidRDefault="00F96CB1" w:rsidP="00F96CB1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отношение дефицита бюджета Чудовского муниципального района (за вычетом объема снижения остатков средств на счетах по учету средств бюдж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та Чудовского муниципального района без учета </w:t>
      </w:r>
      <w:r w:rsidRPr="00FC0F1B">
        <w:rPr>
          <w:sz w:val="28"/>
          <w:szCs w:val="28"/>
        </w:rPr>
        <w:t>безвозмездных поступлений) сократится с 6,0% до 5,0</w:t>
      </w:r>
      <w:r>
        <w:rPr>
          <w:sz w:val="28"/>
          <w:szCs w:val="28"/>
        </w:rPr>
        <w:t>%.</w:t>
      </w:r>
    </w:p>
    <w:p w:rsidR="00FC2CDF" w:rsidRDefault="00FC2CDF" w:rsidP="00F96CB1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</w:p>
    <w:p w:rsidR="00FC2CDF" w:rsidRDefault="00FC2CDF" w:rsidP="00FC2CDF">
      <w:pPr>
        <w:widowControl w:val="0"/>
        <w:autoSpaceDE w:val="0"/>
        <w:autoSpaceDN w:val="0"/>
        <w:adjustRightInd w:val="0"/>
        <w:spacing w:line="240" w:lineRule="atLeast"/>
        <w:jc w:val="center"/>
      </w:pPr>
      <w:r>
        <w:rPr>
          <w:sz w:val="28"/>
          <w:szCs w:val="28"/>
        </w:rPr>
        <w:t>__________________________</w:t>
      </w:r>
      <w:bookmarkStart w:id="0" w:name="_GoBack"/>
      <w:bookmarkEnd w:id="0"/>
    </w:p>
    <w:sectPr w:rsidR="00FC2CDF" w:rsidSect="00B33796">
      <w:headerReference w:type="default" r:id="rId7"/>
      <w:pgSz w:w="11906" w:h="16838"/>
      <w:pgMar w:top="1134" w:right="567" w:bottom="1134" w:left="1701" w:header="709" w:footer="709" w:gutter="0"/>
      <w:pgNumType w:start="2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CF4" w:rsidRDefault="00675CF4" w:rsidP="00F96CB1">
      <w:r>
        <w:separator/>
      </w:r>
    </w:p>
  </w:endnote>
  <w:endnote w:type="continuationSeparator" w:id="0">
    <w:p w:rsidR="00675CF4" w:rsidRDefault="00675CF4" w:rsidP="00F96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CF4" w:rsidRDefault="00675CF4" w:rsidP="00F96CB1">
      <w:r>
        <w:separator/>
      </w:r>
    </w:p>
  </w:footnote>
  <w:footnote w:type="continuationSeparator" w:id="0">
    <w:p w:rsidR="00675CF4" w:rsidRDefault="00675CF4" w:rsidP="00F96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4179149"/>
      <w:docPartObj>
        <w:docPartGallery w:val="Page Numbers (Top of Page)"/>
        <w:docPartUnique/>
      </w:docPartObj>
    </w:sdtPr>
    <w:sdtEndPr/>
    <w:sdtContent>
      <w:p w:rsidR="00F96CB1" w:rsidRDefault="00F96CB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CDF">
          <w:rPr>
            <w:noProof/>
          </w:rPr>
          <w:t>27</w:t>
        </w:r>
        <w:r>
          <w:fldChar w:fldCharType="end"/>
        </w:r>
      </w:p>
    </w:sdtContent>
  </w:sdt>
  <w:p w:rsidR="00F96CB1" w:rsidRDefault="00F96C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CB1"/>
    <w:rsid w:val="00675CF4"/>
    <w:rsid w:val="00741EFB"/>
    <w:rsid w:val="00AB2B20"/>
    <w:rsid w:val="00B14127"/>
    <w:rsid w:val="00B33796"/>
    <w:rsid w:val="00DA513A"/>
    <w:rsid w:val="00F96CB1"/>
    <w:rsid w:val="00FC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F96CB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F96C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6C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96C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96C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F96CB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F96C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6C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96C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96C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363</Words>
  <Characters>2074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4</cp:revision>
  <dcterms:created xsi:type="dcterms:W3CDTF">2021-01-11T13:00:00Z</dcterms:created>
  <dcterms:modified xsi:type="dcterms:W3CDTF">2021-01-13T06:42:00Z</dcterms:modified>
</cp:coreProperties>
</file>